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D68" w:rsidRDefault="001B0D68">
      <w:pPr>
        <w:pStyle w:val="a3"/>
        <w:rPr>
          <w:spacing w:val="0"/>
        </w:rPr>
      </w:pPr>
    </w:p>
    <w:p w:rsidR="001B0D68" w:rsidRPr="00631A02" w:rsidRDefault="00631A02" w:rsidP="00631A02">
      <w:pPr>
        <w:pStyle w:val="a3"/>
        <w:jc w:val="center"/>
        <w:rPr>
          <w:spacing w:val="0"/>
        </w:rPr>
      </w:pPr>
      <w:r>
        <w:rPr>
          <w:rFonts w:ascii="ＭＳ 明朝" w:hAnsi="ＭＳ 明朝" w:hint="eastAsia"/>
          <w:b/>
          <w:bCs/>
          <w:spacing w:val="-7"/>
          <w:sz w:val="32"/>
          <w:szCs w:val="32"/>
        </w:rPr>
        <w:t>学習</w:t>
      </w:r>
      <w:r w:rsidR="001B0D68" w:rsidRPr="00631A02">
        <w:rPr>
          <w:rFonts w:ascii="ＭＳ 明朝" w:hAnsi="ＭＳ 明朝" w:hint="eastAsia"/>
          <w:b/>
          <w:bCs/>
          <w:spacing w:val="-7"/>
          <w:sz w:val="32"/>
          <w:szCs w:val="32"/>
        </w:rPr>
        <w:t>指導</w:t>
      </w:r>
      <w:r>
        <w:rPr>
          <w:rFonts w:ascii="ＭＳ 明朝" w:hAnsi="ＭＳ 明朝" w:hint="eastAsia"/>
          <w:b/>
          <w:bCs/>
          <w:spacing w:val="-7"/>
          <w:sz w:val="32"/>
          <w:szCs w:val="32"/>
        </w:rPr>
        <w:t>案</w:t>
      </w:r>
      <w:r w:rsidR="001B0D68" w:rsidRPr="00631A02">
        <w:rPr>
          <w:rFonts w:ascii="ＭＳ 明朝" w:hAnsi="ＭＳ 明朝" w:hint="eastAsia"/>
          <w:b/>
          <w:bCs/>
          <w:spacing w:val="-7"/>
          <w:sz w:val="32"/>
          <w:szCs w:val="32"/>
        </w:rPr>
        <w:t xml:space="preserve">　「少年犯罪を考える」</w:t>
      </w:r>
    </w:p>
    <w:p w:rsidR="001B0D68" w:rsidRDefault="00631A02" w:rsidP="00631A02">
      <w:pPr>
        <w:pStyle w:val="a3"/>
        <w:jc w:val="center"/>
        <w:rPr>
          <w:spacing w:val="0"/>
        </w:rPr>
      </w:pPr>
      <w:r>
        <w:rPr>
          <w:rFonts w:ascii="ＭＳ 明朝" w:hAnsi="ＭＳ 明朝" w:hint="eastAsia"/>
          <w:spacing w:val="-6"/>
        </w:rPr>
        <w:t>本誌　Ｐ８４～Ｐ８９　対応</w:t>
      </w:r>
    </w:p>
    <w:p w:rsidR="001B0D68" w:rsidRDefault="001B0D68">
      <w:pPr>
        <w:pStyle w:val="a3"/>
        <w:rPr>
          <w:spacing w:val="0"/>
        </w:rPr>
      </w:pPr>
    </w:p>
    <w:p w:rsidR="001B0D68" w:rsidRDefault="001B0D68">
      <w:pPr>
        <w:pStyle w:val="a3"/>
        <w:rPr>
          <w:spacing w:val="0"/>
        </w:rPr>
      </w:pPr>
      <w:r>
        <w:rPr>
          <w:rFonts w:ascii="ＭＳ 明朝" w:hAnsi="ＭＳ 明朝" w:hint="eastAsia"/>
        </w:rPr>
        <w:t xml:space="preserve">１　主題設定の理由　</w:t>
      </w:r>
    </w:p>
    <w:p w:rsidR="001B0D68" w:rsidRDefault="001B0D68">
      <w:pPr>
        <w:pStyle w:val="a3"/>
        <w:rPr>
          <w:spacing w:val="0"/>
        </w:rPr>
      </w:pPr>
      <w:r>
        <w:rPr>
          <w:rFonts w:eastAsia="Times New Roman" w:cs="Times New Roman"/>
          <w:spacing w:val="-1"/>
        </w:rPr>
        <w:t xml:space="preserve">  </w:t>
      </w:r>
      <w:r>
        <w:rPr>
          <w:rFonts w:ascii="ＭＳ 明朝" w:hAnsi="ＭＳ 明朝" w:hint="eastAsia"/>
        </w:rPr>
        <w:t>高校生や同世代の少年による、短絡的かつ残虐な手口の重大犯罪が起きていることは周知の通りである。また、その犯行に及んだ少年の多くが、いわゆる｢普通の少年｣であることも昨今の特徴である。これら少年犯罪の多発は、命を大切に思う気持ちや罪の意識、他者との関係が希薄になっていることが原因の一つであると考えられる。そこで、命の大切さや罪の重さ、他者との関係等について改めて考えさせたいと考え、本主題を設定した。</w:t>
      </w: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ascii="ＭＳ 明朝" w:hAnsi="ＭＳ 明朝" w:hint="eastAsia"/>
        </w:rPr>
        <w:t>２　対象生徒</w:t>
      </w:r>
    </w:p>
    <w:p w:rsidR="001B0D68" w:rsidRDefault="001B0D68">
      <w:pPr>
        <w:pStyle w:val="a3"/>
        <w:rPr>
          <w:spacing w:val="0"/>
        </w:rPr>
      </w:pPr>
      <w:r>
        <w:rPr>
          <w:rFonts w:ascii="ＭＳ 明朝" w:hAnsi="ＭＳ 明朝" w:hint="eastAsia"/>
        </w:rPr>
        <w:t xml:space="preserve">　第１～２学年</w:t>
      </w: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ascii="ＭＳ 明朝" w:hAnsi="ＭＳ 明朝" w:hint="eastAsia"/>
        </w:rPr>
        <w:t>３　本時のねらい</w:t>
      </w:r>
    </w:p>
    <w:p w:rsidR="001B0D68" w:rsidRDefault="001B0D68">
      <w:pPr>
        <w:pStyle w:val="a3"/>
        <w:rPr>
          <w:spacing w:val="0"/>
        </w:rPr>
      </w:pPr>
      <w:r>
        <w:rPr>
          <w:rFonts w:ascii="ＭＳ 明朝" w:hAnsi="ＭＳ 明朝" w:hint="eastAsia"/>
        </w:rPr>
        <w:t>（１）被害者やその家族の立場に立って考えさせることによって、自分自身に起こった場合として捉　　　えさせ、命の大切さについて考えさせる。</w:t>
      </w:r>
    </w:p>
    <w:p w:rsidR="001B0D68" w:rsidRDefault="001B0D68">
      <w:pPr>
        <w:pStyle w:val="a3"/>
        <w:rPr>
          <w:spacing w:val="0"/>
        </w:rPr>
      </w:pPr>
      <w:r>
        <w:rPr>
          <w:rFonts w:ascii="ＭＳ 明朝" w:hAnsi="ＭＳ 明朝" w:hint="eastAsia"/>
        </w:rPr>
        <w:t>（２）クラスメートからの話を聞くことにより、他者と自分との関係を再認識させる。</w:t>
      </w:r>
    </w:p>
    <w:p w:rsidR="001B0D68" w:rsidRDefault="001B0D68">
      <w:pPr>
        <w:pStyle w:val="a3"/>
        <w:rPr>
          <w:spacing w:val="0"/>
        </w:rPr>
      </w:pPr>
      <w:r>
        <w:rPr>
          <w:rFonts w:ascii="ＭＳ 明朝" w:hAnsi="ＭＳ 明朝" w:hint="eastAsia"/>
        </w:rPr>
        <w:t>（３）法的な観点から犯罪の重さ、責任について考えさせる</w:t>
      </w: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ascii="ＭＳ 明朝" w:hAnsi="ＭＳ 明朝" w:hint="eastAsia"/>
        </w:rPr>
        <w:t>４　展開方法</w:t>
      </w:r>
    </w:p>
    <w:p w:rsidR="001B0D68" w:rsidRDefault="001B0D68">
      <w:pPr>
        <w:pStyle w:val="a3"/>
        <w:rPr>
          <w:spacing w:val="0"/>
        </w:rPr>
      </w:pPr>
      <w:r>
        <w:rPr>
          <w:rFonts w:eastAsia="Times New Roman" w:cs="Times New Roman"/>
          <w:spacing w:val="-1"/>
        </w:rPr>
        <w:t xml:space="preserve">  </w:t>
      </w:r>
      <w:r>
        <w:rPr>
          <w:rFonts w:ascii="ＭＳ 明朝" w:hAnsi="ＭＳ 明朝" w:hint="eastAsia"/>
        </w:rPr>
        <w:t>担任主導で一斉授業の形で進めることもできるが、５～６人程度の班に分けて意見を交換させることもできる。</w:t>
      </w:r>
    </w:p>
    <w:p w:rsidR="001B0D68" w:rsidRDefault="001B0D68">
      <w:pPr>
        <w:pStyle w:val="a3"/>
        <w:rPr>
          <w:spacing w:val="0"/>
        </w:rPr>
      </w:pPr>
    </w:p>
    <w:p w:rsidR="001B0D68" w:rsidRDefault="001B0D68">
      <w:pPr>
        <w:pStyle w:val="a3"/>
        <w:rPr>
          <w:spacing w:val="0"/>
        </w:rPr>
      </w:pPr>
      <w:r>
        <w:rPr>
          <w:spacing w:val="0"/>
        </w:rPr>
        <w:br w:type="page"/>
      </w:r>
    </w:p>
    <w:p w:rsidR="001B0D68" w:rsidRDefault="001B0D68">
      <w:pPr>
        <w:pStyle w:val="a3"/>
        <w:rPr>
          <w:spacing w:val="0"/>
        </w:rPr>
      </w:pPr>
      <w:r>
        <w:rPr>
          <w:rFonts w:ascii="ＭＳ 明朝" w:hAnsi="ＭＳ 明朝" w:hint="eastAsia"/>
        </w:rPr>
        <w:lastRenderedPageBreak/>
        <w:t>５　展　　開</w:t>
      </w:r>
    </w:p>
    <w:p w:rsidR="001B0D68" w:rsidRDefault="001B0D68">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936"/>
        <w:gridCol w:w="3536"/>
        <w:gridCol w:w="3016"/>
        <w:gridCol w:w="936"/>
        <w:gridCol w:w="572"/>
      </w:tblGrid>
      <w:tr w:rsidR="001B0D68">
        <w:trPr>
          <w:cantSplit/>
          <w:trHeight w:hRule="exact" w:val="320"/>
        </w:trPr>
        <w:tc>
          <w:tcPr>
            <w:tcW w:w="572" w:type="dxa"/>
            <w:vMerge w:val="restart"/>
            <w:tcBorders>
              <w:top w:val="nil"/>
              <w:left w:val="nil"/>
              <w:bottom w:val="nil"/>
              <w:right w:val="nil"/>
            </w:tcBorders>
          </w:tcPr>
          <w:p w:rsidR="001B0D68" w:rsidRDefault="001B0D68">
            <w:pPr>
              <w:pStyle w:val="a3"/>
              <w:rPr>
                <w:spacing w:val="0"/>
              </w:rPr>
            </w:pPr>
          </w:p>
        </w:tc>
        <w:tc>
          <w:tcPr>
            <w:tcW w:w="936" w:type="dxa"/>
            <w:tcBorders>
              <w:top w:val="single" w:sz="4" w:space="0" w:color="000000"/>
              <w:left w:val="single" w:sz="4" w:space="0" w:color="000000"/>
              <w:bottom w:val="single" w:sz="4" w:space="0" w:color="000000"/>
              <w:right w:val="single" w:sz="4" w:space="0" w:color="000000"/>
            </w:tcBorders>
          </w:tcPr>
          <w:p w:rsidR="001B0D68" w:rsidRDefault="001B0D68">
            <w:pPr>
              <w:pStyle w:val="a3"/>
              <w:jc w:val="center"/>
              <w:rPr>
                <w:spacing w:val="0"/>
              </w:rPr>
            </w:pPr>
            <w:r>
              <w:rPr>
                <w:rFonts w:ascii="ＭＳ 明朝" w:hAnsi="ＭＳ 明朝" w:hint="eastAsia"/>
              </w:rPr>
              <w:t>項　目</w:t>
            </w:r>
          </w:p>
        </w:tc>
        <w:tc>
          <w:tcPr>
            <w:tcW w:w="3536" w:type="dxa"/>
            <w:tcBorders>
              <w:top w:val="single" w:sz="4" w:space="0" w:color="000000"/>
              <w:left w:val="nil"/>
              <w:bottom w:val="single" w:sz="4" w:space="0" w:color="000000"/>
              <w:right w:val="single" w:sz="4" w:space="0" w:color="000000"/>
            </w:tcBorders>
          </w:tcPr>
          <w:p w:rsidR="001B0D68" w:rsidRDefault="001B0D68">
            <w:pPr>
              <w:pStyle w:val="a3"/>
              <w:jc w:val="center"/>
              <w:rPr>
                <w:spacing w:val="0"/>
              </w:rPr>
            </w:pPr>
            <w:r>
              <w:rPr>
                <w:rFonts w:ascii="ＭＳ 明朝" w:hAnsi="ＭＳ 明朝" w:hint="eastAsia"/>
              </w:rPr>
              <w:t>内　容</w:t>
            </w:r>
          </w:p>
        </w:tc>
        <w:tc>
          <w:tcPr>
            <w:tcW w:w="3016" w:type="dxa"/>
            <w:tcBorders>
              <w:top w:val="single" w:sz="4" w:space="0" w:color="000000"/>
              <w:left w:val="nil"/>
              <w:bottom w:val="single" w:sz="4" w:space="0" w:color="000000"/>
              <w:right w:val="single" w:sz="4" w:space="0" w:color="000000"/>
            </w:tcBorders>
          </w:tcPr>
          <w:p w:rsidR="001B0D68" w:rsidRDefault="001B0D68">
            <w:pPr>
              <w:pStyle w:val="a3"/>
              <w:jc w:val="center"/>
              <w:rPr>
                <w:spacing w:val="0"/>
              </w:rPr>
            </w:pPr>
            <w:r>
              <w:rPr>
                <w:rFonts w:ascii="ＭＳ 明朝" w:hAnsi="ＭＳ 明朝" w:hint="eastAsia"/>
              </w:rPr>
              <w:t>留意事項</w:t>
            </w:r>
          </w:p>
        </w:tc>
        <w:tc>
          <w:tcPr>
            <w:tcW w:w="936" w:type="dxa"/>
            <w:tcBorders>
              <w:top w:val="single" w:sz="4" w:space="0" w:color="000000"/>
              <w:left w:val="nil"/>
              <w:bottom w:val="single" w:sz="4" w:space="0" w:color="000000"/>
              <w:right w:val="single" w:sz="4" w:space="0" w:color="000000"/>
            </w:tcBorders>
          </w:tcPr>
          <w:p w:rsidR="001B0D68" w:rsidRDefault="001B0D68">
            <w:pPr>
              <w:pStyle w:val="a3"/>
              <w:jc w:val="center"/>
              <w:rPr>
                <w:spacing w:val="0"/>
              </w:rPr>
            </w:pPr>
            <w:r>
              <w:rPr>
                <w:rFonts w:ascii="ＭＳ 明朝" w:hAnsi="ＭＳ 明朝" w:hint="eastAsia"/>
              </w:rPr>
              <w:t>時</w:t>
            </w:r>
            <w:r>
              <w:rPr>
                <w:rFonts w:eastAsia="Times New Roman" w:cs="Times New Roman"/>
                <w:spacing w:val="-1"/>
              </w:rPr>
              <w:t xml:space="preserve"> </w:t>
            </w:r>
            <w:r>
              <w:rPr>
                <w:rFonts w:ascii="ＭＳ 明朝" w:hAnsi="ＭＳ 明朝" w:hint="eastAsia"/>
              </w:rPr>
              <w:t>間</w:t>
            </w:r>
          </w:p>
        </w:tc>
        <w:tc>
          <w:tcPr>
            <w:tcW w:w="572" w:type="dxa"/>
            <w:vMerge w:val="restart"/>
            <w:tcBorders>
              <w:top w:val="nil"/>
              <w:left w:val="nil"/>
              <w:bottom w:val="nil"/>
              <w:right w:val="nil"/>
            </w:tcBorders>
          </w:tcPr>
          <w:p w:rsidR="001B0D68" w:rsidRDefault="001B0D68">
            <w:pPr>
              <w:pStyle w:val="a3"/>
              <w:jc w:val="center"/>
              <w:rPr>
                <w:spacing w:val="0"/>
              </w:rPr>
            </w:pPr>
          </w:p>
        </w:tc>
      </w:tr>
      <w:tr w:rsidR="001B0D68">
        <w:trPr>
          <w:cantSplit/>
          <w:trHeight w:hRule="exact" w:val="1602"/>
        </w:trPr>
        <w:tc>
          <w:tcPr>
            <w:tcW w:w="572" w:type="dxa"/>
            <w:vMerge/>
            <w:tcBorders>
              <w:top w:val="nil"/>
              <w:left w:val="nil"/>
              <w:bottom w:val="nil"/>
              <w:right w:val="nil"/>
            </w:tcBorders>
          </w:tcPr>
          <w:p w:rsidR="001B0D68" w:rsidRDefault="001B0D68">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1B0D68" w:rsidRDefault="001B0D68">
            <w:pPr>
              <w:pStyle w:val="a3"/>
              <w:rPr>
                <w:spacing w:val="0"/>
              </w:rPr>
            </w:pPr>
            <w:r>
              <w:rPr>
                <w:rFonts w:eastAsia="Times New Roman" w:cs="Times New Roman"/>
                <w:spacing w:val="-1"/>
              </w:rPr>
              <w:t xml:space="preserve"> </w:t>
            </w:r>
            <w:r>
              <w:rPr>
                <w:rFonts w:ascii="ＭＳ 明朝" w:hAnsi="ＭＳ 明朝" w:hint="eastAsia"/>
              </w:rPr>
              <w:t>導　入</w:t>
            </w:r>
          </w:p>
        </w:tc>
        <w:tc>
          <w:tcPr>
            <w:tcW w:w="3536" w:type="dxa"/>
            <w:tcBorders>
              <w:top w:val="nil"/>
              <w:left w:val="nil"/>
              <w:bottom w:val="single" w:sz="4" w:space="0" w:color="000000"/>
              <w:right w:val="single" w:sz="4" w:space="0" w:color="000000"/>
            </w:tcBorders>
          </w:tcPr>
          <w:p w:rsidR="001B0D68" w:rsidRDefault="001B0D68">
            <w:pPr>
              <w:pStyle w:val="a3"/>
              <w:rPr>
                <w:spacing w:val="0"/>
              </w:rPr>
            </w:pPr>
            <w:r>
              <w:rPr>
                <w:rFonts w:ascii="ＭＳ 明朝" w:hAnsi="ＭＳ 明朝" w:hint="eastAsia"/>
              </w:rPr>
              <w:t>・本時のテーマを</w:t>
            </w:r>
            <w:r w:rsidR="00D71918">
              <w:rPr>
                <w:rFonts w:ascii="ＭＳ 明朝" w:hAnsi="ＭＳ 明朝" w:hint="eastAsia"/>
              </w:rPr>
              <w:t>確認する。</w:t>
            </w:r>
          </w:p>
          <w:p w:rsidR="001B0D68" w:rsidRDefault="001B0D68">
            <w:pPr>
              <w:pStyle w:val="a3"/>
              <w:rPr>
                <w:spacing w:val="0"/>
              </w:rPr>
            </w:pPr>
          </w:p>
          <w:p w:rsidR="001B0D68" w:rsidRDefault="001B0D68" w:rsidP="00D71918">
            <w:pPr>
              <w:pStyle w:val="a3"/>
              <w:ind w:left="206" w:hangingChars="100" w:hanging="206"/>
              <w:rPr>
                <w:spacing w:val="0"/>
              </w:rPr>
            </w:pPr>
            <w:r>
              <w:rPr>
                <w:rFonts w:ascii="ＭＳ 明朝" w:hAnsi="ＭＳ 明朝" w:hint="eastAsia"/>
              </w:rPr>
              <w:t>・少年が加害者となった事件で、記憶に残っているものをあげさせる。</w:t>
            </w:r>
          </w:p>
        </w:tc>
        <w:tc>
          <w:tcPr>
            <w:tcW w:w="3016" w:type="dxa"/>
            <w:tcBorders>
              <w:top w:val="nil"/>
              <w:left w:val="nil"/>
              <w:bottom w:val="single" w:sz="4" w:space="0" w:color="000000"/>
              <w:right w:val="single" w:sz="4" w:space="0" w:color="000000"/>
            </w:tcBorders>
          </w:tcPr>
          <w:p w:rsidR="001B0D68" w:rsidRDefault="001B0D68">
            <w:pPr>
              <w:pStyle w:val="a3"/>
              <w:spacing w:before="105"/>
              <w:rPr>
                <w:spacing w:val="0"/>
              </w:rPr>
            </w:pPr>
          </w:p>
          <w:p w:rsidR="001B0D68" w:rsidRDefault="001B0D68" w:rsidP="00D71918">
            <w:pPr>
              <w:pStyle w:val="a3"/>
              <w:spacing w:line="539" w:lineRule="exact"/>
              <w:ind w:left="206" w:hangingChars="100" w:hanging="206"/>
              <w:rPr>
                <w:spacing w:val="0"/>
              </w:rPr>
            </w:pPr>
            <w:r>
              <w:rPr>
                <w:rFonts w:ascii="ＭＳ 明朝" w:hAnsi="ＭＳ 明朝" w:hint="eastAsia"/>
              </w:rPr>
              <w:t>・数名指名して発表させても良い。</w:t>
            </w:r>
          </w:p>
        </w:tc>
        <w:tc>
          <w:tcPr>
            <w:tcW w:w="936" w:type="dxa"/>
            <w:tcBorders>
              <w:top w:val="nil"/>
              <w:left w:val="nil"/>
              <w:bottom w:val="single" w:sz="4" w:space="0" w:color="000000"/>
              <w:right w:val="single" w:sz="4" w:space="0" w:color="000000"/>
            </w:tcBorders>
          </w:tcPr>
          <w:p w:rsidR="001B0D68" w:rsidRDefault="001B0D68">
            <w:pPr>
              <w:pStyle w:val="a3"/>
              <w:rPr>
                <w:spacing w:val="0"/>
              </w:rPr>
            </w:pPr>
            <w:r>
              <w:rPr>
                <w:rFonts w:eastAsia="Times New Roman" w:cs="Times New Roman"/>
                <w:spacing w:val="-1"/>
              </w:rPr>
              <w:t xml:space="preserve"> </w:t>
            </w:r>
            <w:r>
              <w:rPr>
                <w:rFonts w:ascii="ＭＳ 明朝" w:hAnsi="ＭＳ 明朝" w:hint="eastAsia"/>
              </w:rPr>
              <w:t>５　分</w:t>
            </w:r>
          </w:p>
        </w:tc>
        <w:tc>
          <w:tcPr>
            <w:tcW w:w="572" w:type="dxa"/>
            <w:vMerge/>
            <w:tcBorders>
              <w:top w:val="nil"/>
              <w:left w:val="nil"/>
              <w:bottom w:val="nil"/>
              <w:right w:val="nil"/>
            </w:tcBorders>
          </w:tcPr>
          <w:p w:rsidR="001B0D68" w:rsidRDefault="001B0D68">
            <w:pPr>
              <w:pStyle w:val="a3"/>
              <w:rPr>
                <w:spacing w:val="0"/>
              </w:rPr>
            </w:pPr>
          </w:p>
        </w:tc>
      </w:tr>
      <w:tr w:rsidR="001B0D68">
        <w:trPr>
          <w:cantSplit/>
          <w:trHeight w:hRule="exact" w:val="8050"/>
        </w:trPr>
        <w:tc>
          <w:tcPr>
            <w:tcW w:w="572" w:type="dxa"/>
            <w:vMerge/>
            <w:tcBorders>
              <w:top w:val="nil"/>
              <w:left w:val="nil"/>
              <w:bottom w:val="nil"/>
              <w:right w:val="nil"/>
            </w:tcBorders>
          </w:tcPr>
          <w:p w:rsidR="001B0D68" w:rsidRDefault="001B0D68">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1B0D68" w:rsidRDefault="001B0D68">
            <w:pPr>
              <w:pStyle w:val="a3"/>
              <w:rPr>
                <w:spacing w:val="0"/>
              </w:rPr>
            </w:pPr>
            <w:r>
              <w:rPr>
                <w:rFonts w:eastAsia="Times New Roman" w:cs="Times New Roman"/>
                <w:spacing w:val="-1"/>
              </w:rPr>
              <w:t xml:space="preserve"> </w:t>
            </w:r>
            <w:r>
              <w:rPr>
                <w:rFonts w:ascii="ＭＳ 明朝" w:hAnsi="ＭＳ 明朝" w:hint="eastAsia"/>
              </w:rPr>
              <w:t>展　開</w:t>
            </w:r>
          </w:p>
        </w:tc>
        <w:tc>
          <w:tcPr>
            <w:tcW w:w="3536" w:type="dxa"/>
            <w:tcBorders>
              <w:top w:val="nil"/>
              <w:left w:val="nil"/>
              <w:bottom w:val="single" w:sz="4" w:space="0" w:color="000000"/>
              <w:right w:val="single" w:sz="4" w:space="0" w:color="000000"/>
            </w:tcBorders>
          </w:tcPr>
          <w:p w:rsidR="001B0D68" w:rsidRDefault="001B0D68">
            <w:pPr>
              <w:pStyle w:val="a3"/>
              <w:spacing w:before="105" w:line="539" w:lineRule="exact"/>
              <w:rPr>
                <w:spacing w:val="0"/>
              </w:rPr>
            </w:pPr>
            <w:r>
              <w:rPr>
                <w:rFonts w:ascii="ＭＳ 明朝" w:hAnsi="ＭＳ 明朝" w:hint="eastAsia"/>
              </w:rPr>
              <w:t>・読解</w:t>
            </w:r>
          </w:p>
          <w:p w:rsidR="001B0D68" w:rsidRDefault="001B0D68">
            <w:pPr>
              <w:pStyle w:val="a3"/>
              <w:rPr>
                <w:spacing w:val="0"/>
              </w:rPr>
            </w:pPr>
            <w:r>
              <w:rPr>
                <w:rFonts w:eastAsia="Times New Roman" w:cs="Times New Roman"/>
                <w:spacing w:val="-1"/>
              </w:rPr>
              <w:t xml:space="preserve">  </w:t>
            </w:r>
            <w:r w:rsidR="00D71918">
              <w:rPr>
                <w:rFonts w:eastAsia="Times New Roman" w:cs="Times New Roman"/>
                <w:spacing w:val="-1"/>
              </w:rPr>
              <w:t>本誌Ｐ</w:t>
            </w:r>
            <w:r>
              <w:rPr>
                <w:rFonts w:ascii="ＭＳ 明朝" w:hAnsi="ＭＳ 明朝" w:hint="eastAsia"/>
              </w:rPr>
              <w:t>８４～８８を読む</w:t>
            </w: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ascii="ＭＳ 明朝" w:hAnsi="ＭＳ 明朝" w:hint="eastAsia"/>
              </w:rPr>
              <w:t>・作業１</w:t>
            </w:r>
          </w:p>
          <w:p w:rsidR="001B0D68" w:rsidRDefault="001B0D68">
            <w:pPr>
              <w:pStyle w:val="a3"/>
              <w:rPr>
                <w:spacing w:val="0"/>
              </w:rPr>
            </w:pPr>
            <w:r>
              <w:rPr>
                <w:rFonts w:eastAsia="Times New Roman" w:cs="Times New Roman"/>
                <w:spacing w:val="-1"/>
              </w:rPr>
              <w:t xml:space="preserve">  </w:t>
            </w:r>
            <w:r w:rsidR="00D71918">
              <w:rPr>
                <w:rFonts w:eastAsia="Times New Roman" w:cs="Times New Roman"/>
                <w:spacing w:val="-1"/>
              </w:rPr>
              <w:t>本誌Ｐ</w:t>
            </w:r>
            <w:r>
              <w:rPr>
                <w:rFonts w:ascii="ＭＳ 明朝" w:hAnsi="ＭＳ 明朝" w:hint="eastAsia"/>
              </w:rPr>
              <w:t>８９に感想を記入する。</w:t>
            </w:r>
          </w:p>
          <w:p w:rsidR="001B0D68" w:rsidRPr="00D7191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ascii="ＭＳ 明朝" w:hAnsi="ＭＳ 明朝" w:hint="eastAsia"/>
              </w:rPr>
              <w:t>・作業２</w:t>
            </w:r>
          </w:p>
          <w:p w:rsidR="001B0D68" w:rsidRDefault="001B0D68">
            <w:pPr>
              <w:pStyle w:val="a3"/>
              <w:rPr>
                <w:spacing w:val="0"/>
              </w:rPr>
            </w:pPr>
            <w:r>
              <w:rPr>
                <w:rFonts w:ascii="ＭＳ 明朝" w:hAnsi="ＭＳ 明朝" w:hint="eastAsia"/>
              </w:rPr>
              <w:t xml:space="preserve">　互いの感想を読みあい、コメント</w:t>
            </w:r>
          </w:p>
          <w:p w:rsidR="001B0D68" w:rsidRDefault="001B0D68" w:rsidP="00D71918">
            <w:pPr>
              <w:pStyle w:val="a3"/>
              <w:ind w:firstLineChars="100" w:firstLine="206"/>
              <w:rPr>
                <w:spacing w:val="0"/>
              </w:rPr>
            </w:pPr>
            <w:r>
              <w:rPr>
                <w:rFonts w:ascii="ＭＳ 明朝" w:hAnsi="ＭＳ 明朝" w:hint="eastAsia"/>
              </w:rPr>
              <w:t>を記入する。</w:t>
            </w:r>
          </w:p>
        </w:tc>
        <w:tc>
          <w:tcPr>
            <w:tcW w:w="3016" w:type="dxa"/>
            <w:tcBorders>
              <w:top w:val="nil"/>
              <w:left w:val="nil"/>
              <w:bottom w:val="single" w:sz="4" w:space="0" w:color="000000"/>
              <w:right w:val="single" w:sz="4" w:space="0" w:color="000000"/>
            </w:tcBorders>
          </w:tcPr>
          <w:p w:rsidR="001B0D68" w:rsidRDefault="001B0D68" w:rsidP="00D71918">
            <w:pPr>
              <w:pStyle w:val="a3"/>
              <w:spacing w:before="105" w:line="539" w:lineRule="exact"/>
              <w:ind w:left="206" w:hangingChars="100" w:hanging="206"/>
              <w:rPr>
                <w:spacing w:val="0"/>
              </w:rPr>
            </w:pPr>
            <w:r>
              <w:rPr>
                <w:rFonts w:ascii="ＭＳ 明朝" w:hAnsi="ＭＳ 明朝" w:hint="eastAsia"/>
              </w:rPr>
              <w:t>・範読で</w:t>
            </w:r>
            <w:r>
              <w:rPr>
                <w:rFonts w:eastAsia="Times New Roman" w:cs="Times New Roman"/>
              </w:rPr>
              <w:t>25</w:t>
            </w:r>
            <w:r>
              <w:rPr>
                <w:rFonts w:ascii="ＭＳ 明朝" w:hAnsi="ＭＳ 明朝" w:hint="eastAsia"/>
              </w:rPr>
              <w:t>分程度、黙読で</w:t>
            </w:r>
            <w:r>
              <w:rPr>
                <w:rFonts w:eastAsia="Times New Roman" w:cs="Times New Roman"/>
              </w:rPr>
              <w:t>15</w:t>
            </w:r>
            <w:r>
              <w:rPr>
                <w:rFonts w:ascii="ＭＳ 明朝" w:hAnsi="ＭＳ 明朝" w:hint="eastAsia"/>
              </w:rPr>
              <w:t>分程度を想定する。途中まで範読し、生徒の様子を見て続きを黙読するように指示してもよい。</w:t>
            </w:r>
          </w:p>
          <w:p w:rsidR="001B0D68" w:rsidRDefault="001B0D68">
            <w:pPr>
              <w:pStyle w:val="a3"/>
              <w:rPr>
                <w:spacing w:val="0"/>
              </w:rPr>
            </w:pPr>
          </w:p>
          <w:p w:rsidR="001B0D68" w:rsidRDefault="001B0D68">
            <w:pPr>
              <w:pStyle w:val="a3"/>
              <w:rPr>
                <w:spacing w:val="0"/>
              </w:rPr>
            </w:pPr>
            <w:r>
              <w:rPr>
                <w:rFonts w:ascii="ＭＳ 明朝" w:hAnsi="ＭＳ 明朝" w:hint="eastAsia"/>
              </w:rPr>
              <w:t>・この文章を読んで感じたこと</w:t>
            </w:r>
          </w:p>
          <w:p w:rsidR="001B0D68" w:rsidRDefault="001B0D68" w:rsidP="00D71918">
            <w:pPr>
              <w:pStyle w:val="a3"/>
              <w:ind w:firstLineChars="100" w:firstLine="206"/>
              <w:rPr>
                <w:spacing w:val="0"/>
              </w:rPr>
            </w:pPr>
            <w:r>
              <w:rPr>
                <w:rFonts w:ascii="ＭＳ 明朝" w:hAnsi="ＭＳ 明朝" w:hint="eastAsia"/>
              </w:rPr>
              <w:t>に留まらず、被害者・加害者・</w:t>
            </w:r>
          </w:p>
          <w:p w:rsidR="001B0D68" w:rsidRDefault="001B0D68" w:rsidP="00D71918">
            <w:pPr>
              <w:pStyle w:val="a3"/>
              <w:ind w:firstLineChars="100" w:firstLine="206"/>
              <w:rPr>
                <w:spacing w:val="0"/>
              </w:rPr>
            </w:pPr>
            <w:r>
              <w:rPr>
                <w:rFonts w:ascii="ＭＳ 明朝" w:hAnsi="ＭＳ 明朝" w:hint="eastAsia"/>
              </w:rPr>
              <w:t>それぞれの家族・友人の立場で</w:t>
            </w:r>
          </w:p>
          <w:p w:rsidR="001B0D68" w:rsidRDefault="001B0D68" w:rsidP="00D71918">
            <w:pPr>
              <w:pStyle w:val="a3"/>
              <w:ind w:firstLineChars="100" w:firstLine="206"/>
              <w:rPr>
                <w:spacing w:val="0"/>
              </w:rPr>
            </w:pPr>
            <w:r>
              <w:rPr>
                <w:rFonts w:ascii="ＭＳ 明朝" w:hAnsi="ＭＳ 明朝" w:hint="eastAsia"/>
              </w:rPr>
              <w:t>考えてみることも示唆する。</w:t>
            </w:r>
          </w:p>
          <w:p w:rsidR="001B0D68" w:rsidRDefault="001B0D68" w:rsidP="00D71918">
            <w:pPr>
              <w:pStyle w:val="a3"/>
              <w:ind w:firstLineChars="100" w:firstLine="206"/>
              <w:rPr>
                <w:spacing w:val="0"/>
              </w:rPr>
            </w:pPr>
            <w:r>
              <w:rPr>
                <w:rFonts w:ascii="ＭＳ 明朝" w:hAnsi="ＭＳ 明朝" w:hint="eastAsia"/>
              </w:rPr>
              <w:t>また、周囲の何人かに読んでも</w:t>
            </w:r>
          </w:p>
          <w:p w:rsidR="001B0D68" w:rsidRDefault="001B0D68" w:rsidP="00D71918">
            <w:pPr>
              <w:pStyle w:val="a3"/>
              <w:ind w:firstLineChars="100" w:firstLine="206"/>
              <w:rPr>
                <w:spacing w:val="0"/>
              </w:rPr>
            </w:pPr>
            <w:r>
              <w:rPr>
                <w:rFonts w:ascii="ＭＳ 明朝" w:hAnsi="ＭＳ 明朝" w:hint="eastAsia"/>
              </w:rPr>
              <w:t>らうことも予告しておく。</w:t>
            </w: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ascii="ＭＳ 明朝" w:hAnsi="ＭＳ 明朝" w:hint="eastAsia"/>
                <w:spacing w:val="-10"/>
              </w:rPr>
              <w:t>・グループ、列等で交換し合い、</w:t>
            </w:r>
          </w:p>
          <w:p w:rsidR="001B0D68" w:rsidRDefault="001B0D68" w:rsidP="00D71918">
            <w:pPr>
              <w:pStyle w:val="a3"/>
              <w:ind w:leftChars="100" w:left="210"/>
              <w:rPr>
                <w:spacing w:val="0"/>
              </w:rPr>
            </w:pPr>
            <w:r>
              <w:rPr>
                <w:rFonts w:ascii="ＭＳ 明朝" w:hAnsi="ＭＳ 明朝" w:hint="eastAsia"/>
              </w:rPr>
              <w:t>他の意見を読んで感じたことをその下にリレー形式で記入させる。</w:t>
            </w:r>
          </w:p>
          <w:p w:rsidR="001B0D68" w:rsidRDefault="001B0D68">
            <w:pPr>
              <w:pStyle w:val="a3"/>
              <w:rPr>
                <w:spacing w:val="0"/>
              </w:rPr>
            </w:pPr>
          </w:p>
          <w:p w:rsidR="001B0D68" w:rsidRDefault="001B0D68">
            <w:pPr>
              <w:pStyle w:val="a3"/>
              <w:rPr>
                <w:spacing w:val="0"/>
              </w:rPr>
            </w:pPr>
            <w:r>
              <w:rPr>
                <w:rFonts w:eastAsia="Times New Roman" w:cs="Times New Roman"/>
                <w:spacing w:val="-1"/>
              </w:rPr>
              <w:t xml:space="preserve"> </w:t>
            </w:r>
            <w:r>
              <w:rPr>
                <w:rFonts w:ascii="ＭＳ 明朝" w:hAnsi="ＭＳ 明朝" w:hint="eastAsia"/>
              </w:rPr>
              <w:t>・時間に余裕があった場合に</w:t>
            </w:r>
          </w:p>
          <w:p w:rsidR="001B0D68" w:rsidRDefault="001B0D68" w:rsidP="00D71918">
            <w:pPr>
              <w:pStyle w:val="a3"/>
              <w:ind w:leftChars="100" w:left="210"/>
              <w:rPr>
                <w:spacing w:val="0"/>
              </w:rPr>
            </w:pPr>
            <w:r>
              <w:rPr>
                <w:rFonts w:ascii="ＭＳ 明朝" w:hAnsi="ＭＳ 明朝" w:hint="eastAsia"/>
              </w:rPr>
              <w:t>交換しあったグループ等で話し合い、その内容を代表者に発表させてもよい。</w:t>
            </w:r>
          </w:p>
        </w:tc>
        <w:tc>
          <w:tcPr>
            <w:tcW w:w="936" w:type="dxa"/>
            <w:tcBorders>
              <w:top w:val="nil"/>
              <w:left w:val="nil"/>
              <w:bottom w:val="single" w:sz="4" w:space="0" w:color="000000"/>
              <w:right w:val="single" w:sz="4" w:space="0" w:color="000000"/>
            </w:tcBorders>
          </w:tcPr>
          <w:p w:rsidR="001B0D68" w:rsidRDefault="001B0D68">
            <w:pPr>
              <w:pStyle w:val="a3"/>
              <w:spacing w:before="105" w:line="539" w:lineRule="exact"/>
              <w:rPr>
                <w:spacing w:val="0"/>
              </w:rPr>
            </w:pPr>
            <w:r>
              <w:rPr>
                <w:rFonts w:eastAsia="Times New Roman" w:cs="Times New Roman"/>
                <w:spacing w:val="-1"/>
              </w:rPr>
              <w:t xml:space="preserve"> </w:t>
            </w:r>
            <w:r>
              <w:rPr>
                <w:rFonts w:ascii="ＭＳ 明朝" w:hAnsi="ＭＳ 明朝" w:hint="eastAsia"/>
              </w:rPr>
              <w:t>１５分</w:t>
            </w:r>
          </w:p>
          <w:p w:rsidR="001B0D68" w:rsidRDefault="001B0D68">
            <w:pPr>
              <w:pStyle w:val="a3"/>
              <w:rPr>
                <w:spacing w:val="0"/>
              </w:rPr>
            </w:pPr>
            <w:r>
              <w:rPr>
                <w:rFonts w:eastAsia="Times New Roman" w:cs="Times New Roman"/>
                <w:spacing w:val="-1"/>
              </w:rPr>
              <w:t xml:space="preserve">   </w:t>
            </w:r>
            <w:r>
              <w:rPr>
                <w:rFonts w:ascii="ＭＳ 明朝" w:hAnsi="ＭＳ 明朝" w:hint="eastAsia"/>
              </w:rPr>
              <w:t>～</w:t>
            </w:r>
          </w:p>
          <w:p w:rsidR="001B0D68" w:rsidRDefault="001B0D68">
            <w:pPr>
              <w:pStyle w:val="a3"/>
              <w:rPr>
                <w:spacing w:val="0"/>
              </w:rPr>
            </w:pPr>
            <w:r>
              <w:rPr>
                <w:rFonts w:eastAsia="Times New Roman" w:cs="Times New Roman"/>
                <w:spacing w:val="-1"/>
              </w:rPr>
              <w:t xml:space="preserve"> </w:t>
            </w:r>
            <w:r>
              <w:rPr>
                <w:rFonts w:ascii="ＭＳ 明朝" w:hAnsi="ＭＳ 明朝" w:hint="eastAsia"/>
              </w:rPr>
              <w:t>２５分</w:t>
            </w:r>
          </w:p>
          <w:p w:rsidR="00D71918" w:rsidRDefault="00D71918">
            <w:pPr>
              <w:pStyle w:val="a3"/>
              <w:rPr>
                <w:rFonts w:eastAsia="Times New Roman" w:cs="Times New Roman"/>
                <w:spacing w:val="-1"/>
              </w:rPr>
            </w:pPr>
          </w:p>
          <w:p w:rsidR="00D71918" w:rsidRDefault="00D71918">
            <w:pPr>
              <w:pStyle w:val="a3"/>
              <w:rPr>
                <w:rFonts w:eastAsia="Times New Roman" w:cs="Times New Roman"/>
                <w:spacing w:val="-1"/>
              </w:rPr>
            </w:pPr>
          </w:p>
          <w:p w:rsidR="00D71918" w:rsidRDefault="00D71918">
            <w:pPr>
              <w:pStyle w:val="a3"/>
              <w:rPr>
                <w:rFonts w:eastAsia="Times New Roman" w:cs="Times New Roman"/>
                <w:spacing w:val="-1"/>
              </w:rPr>
            </w:pPr>
          </w:p>
          <w:p w:rsidR="001B0D68" w:rsidRDefault="001B0D68">
            <w:pPr>
              <w:pStyle w:val="a3"/>
              <w:rPr>
                <w:spacing w:val="0"/>
              </w:rPr>
            </w:pPr>
            <w:r>
              <w:rPr>
                <w:rFonts w:eastAsia="Times New Roman" w:cs="Times New Roman"/>
                <w:spacing w:val="-1"/>
              </w:rPr>
              <w:t xml:space="preserve"> </w:t>
            </w:r>
            <w:r>
              <w:rPr>
                <w:rFonts w:ascii="ＭＳ 明朝" w:hAnsi="ＭＳ 明朝" w:hint="eastAsia"/>
              </w:rPr>
              <w:t>１０分</w:t>
            </w: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p>
          <w:p w:rsidR="001B0D68" w:rsidRDefault="001B0D68">
            <w:pPr>
              <w:pStyle w:val="a3"/>
              <w:rPr>
                <w:spacing w:val="0"/>
              </w:rPr>
            </w:pPr>
            <w:r>
              <w:rPr>
                <w:rFonts w:eastAsia="Times New Roman" w:cs="Times New Roman"/>
                <w:spacing w:val="-1"/>
              </w:rPr>
              <w:t xml:space="preserve"> </w:t>
            </w:r>
            <w:r>
              <w:rPr>
                <w:rFonts w:ascii="ＭＳ 明朝" w:hAnsi="ＭＳ 明朝" w:hint="eastAsia"/>
              </w:rPr>
              <w:t>１０分</w:t>
            </w:r>
          </w:p>
        </w:tc>
        <w:tc>
          <w:tcPr>
            <w:tcW w:w="572" w:type="dxa"/>
            <w:vMerge/>
            <w:tcBorders>
              <w:top w:val="nil"/>
              <w:left w:val="nil"/>
              <w:bottom w:val="nil"/>
              <w:right w:val="nil"/>
            </w:tcBorders>
          </w:tcPr>
          <w:p w:rsidR="001B0D68" w:rsidRDefault="001B0D68">
            <w:pPr>
              <w:pStyle w:val="a3"/>
              <w:rPr>
                <w:spacing w:val="0"/>
              </w:rPr>
            </w:pPr>
          </w:p>
        </w:tc>
      </w:tr>
      <w:tr w:rsidR="001B0D68">
        <w:trPr>
          <w:cantSplit/>
          <w:trHeight w:hRule="exact" w:val="2576"/>
        </w:trPr>
        <w:tc>
          <w:tcPr>
            <w:tcW w:w="572" w:type="dxa"/>
            <w:vMerge/>
            <w:tcBorders>
              <w:top w:val="nil"/>
              <w:left w:val="nil"/>
              <w:bottom w:val="nil"/>
              <w:right w:val="nil"/>
            </w:tcBorders>
          </w:tcPr>
          <w:p w:rsidR="001B0D68" w:rsidRDefault="001B0D68">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1B0D68" w:rsidRDefault="001B0D68">
            <w:pPr>
              <w:pStyle w:val="a3"/>
              <w:rPr>
                <w:spacing w:val="0"/>
              </w:rPr>
            </w:pPr>
            <w:r>
              <w:rPr>
                <w:rFonts w:eastAsia="Times New Roman" w:cs="Times New Roman"/>
                <w:spacing w:val="-1"/>
              </w:rPr>
              <w:t xml:space="preserve"> </w:t>
            </w:r>
            <w:r>
              <w:rPr>
                <w:rFonts w:ascii="ＭＳ 明朝" w:hAnsi="ＭＳ 明朝" w:hint="eastAsia"/>
              </w:rPr>
              <w:t>まとめ</w:t>
            </w:r>
          </w:p>
        </w:tc>
        <w:tc>
          <w:tcPr>
            <w:tcW w:w="3536" w:type="dxa"/>
            <w:tcBorders>
              <w:top w:val="nil"/>
              <w:left w:val="nil"/>
              <w:bottom w:val="single" w:sz="4" w:space="0" w:color="000000"/>
              <w:right w:val="single" w:sz="4" w:space="0" w:color="000000"/>
            </w:tcBorders>
          </w:tcPr>
          <w:p w:rsidR="001B0D68" w:rsidRDefault="001B0D68">
            <w:pPr>
              <w:pStyle w:val="a3"/>
              <w:spacing w:before="105" w:line="539" w:lineRule="exact"/>
              <w:rPr>
                <w:spacing w:val="0"/>
              </w:rPr>
            </w:pPr>
            <w:r>
              <w:rPr>
                <w:rFonts w:ascii="ＭＳ 明朝" w:hAnsi="ＭＳ 明朝" w:hint="eastAsia"/>
              </w:rPr>
              <w:t>・各自記入してもらったものを読み</w:t>
            </w:r>
          </w:p>
          <w:p w:rsidR="001B0D68" w:rsidRDefault="001B0D68" w:rsidP="00D71918">
            <w:pPr>
              <w:pStyle w:val="a3"/>
              <w:ind w:firstLineChars="100" w:firstLine="206"/>
              <w:rPr>
                <w:spacing w:val="0"/>
              </w:rPr>
            </w:pPr>
            <w:r>
              <w:rPr>
                <w:rFonts w:ascii="ＭＳ 明朝" w:hAnsi="ＭＳ 明朝" w:hint="eastAsia"/>
              </w:rPr>
              <w:t>返す。</w:t>
            </w:r>
          </w:p>
          <w:p w:rsidR="001B0D68" w:rsidRDefault="001B0D68">
            <w:pPr>
              <w:pStyle w:val="a3"/>
              <w:rPr>
                <w:spacing w:val="0"/>
              </w:rPr>
            </w:pPr>
          </w:p>
          <w:p w:rsidR="001B0D68" w:rsidRDefault="001B0D68" w:rsidP="00D71918">
            <w:pPr>
              <w:pStyle w:val="a3"/>
              <w:ind w:left="206" w:hangingChars="100" w:hanging="206"/>
              <w:rPr>
                <w:spacing w:val="0"/>
              </w:rPr>
            </w:pPr>
            <w:r>
              <w:rPr>
                <w:rFonts w:ascii="ＭＳ 明朝" w:hAnsi="ＭＳ 明朝" w:hint="eastAsia"/>
              </w:rPr>
              <w:t>・</w:t>
            </w:r>
            <w:r w:rsidR="00D71918">
              <w:rPr>
                <w:rFonts w:ascii="ＭＳ 明朝" w:hAnsi="ＭＳ 明朝" w:hint="eastAsia"/>
              </w:rPr>
              <w:t>本誌Ｐ</w:t>
            </w:r>
            <w:r>
              <w:rPr>
                <w:rFonts w:ascii="ＭＳ 明朝" w:hAnsi="ＭＳ 明朝" w:hint="eastAsia"/>
              </w:rPr>
              <w:t>９０～９１の資料を見ながら、犯罪の法的責任について理解する。</w:t>
            </w:r>
          </w:p>
        </w:tc>
        <w:tc>
          <w:tcPr>
            <w:tcW w:w="3016" w:type="dxa"/>
            <w:tcBorders>
              <w:top w:val="nil"/>
              <w:left w:val="nil"/>
              <w:bottom w:val="single" w:sz="4" w:space="0" w:color="000000"/>
              <w:right w:val="single" w:sz="4" w:space="0" w:color="000000"/>
            </w:tcBorders>
          </w:tcPr>
          <w:p w:rsidR="001B0D68" w:rsidRDefault="001B0D68" w:rsidP="00D71918">
            <w:pPr>
              <w:pStyle w:val="a3"/>
              <w:spacing w:before="105" w:line="539" w:lineRule="exact"/>
              <w:rPr>
                <w:spacing w:val="0"/>
              </w:rPr>
            </w:pPr>
            <w:r>
              <w:rPr>
                <w:rFonts w:ascii="ＭＳ 明朝" w:hAnsi="ＭＳ 明朝" w:hint="eastAsia"/>
              </w:rPr>
              <w:t>・終了後提出するよう指示する。</w:t>
            </w:r>
          </w:p>
          <w:p w:rsidR="001B0D68" w:rsidRDefault="001B0D68">
            <w:pPr>
              <w:pStyle w:val="a3"/>
              <w:rPr>
                <w:spacing w:val="0"/>
              </w:rPr>
            </w:pPr>
          </w:p>
          <w:p w:rsidR="00D71918" w:rsidRPr="00D71918" w:rsidRDefault="00D71918">
            <w:pPr>
              <w:pStyle w:val="a3"/>
              <w:rPr>
                <w:rFonts w:hint="eastAsia"/>
                <w:spacing w:val="0"/>
              </w:rPr>
            </w:pPr>
          </w:p>
          <w:p w:rsidR="001B0D68" w:rsidRDefault="001B0D68" w:rsidP="00D71918">
            <w:pPr>
              <w:pStyle w:val="a3"/>
              <w:ind w:left="206" w:hangingChars="100" w:hanging="206"/>
              <w:rPr>
                <w:spacing w:val="0"/>
              </w:rPr>
            </w:pPr>
            <w:r>
              <w:rPr>
                <w:rFonts w:ascii="ＭＳ 明朝" w:hAnsi="ＭＳ 明朝" w:hint="eastAsia"/>
              </w:rPr>
              <w:t>・罰則として捉えるのではなく、</w:t>
            </w:r>
            <w:bookmarkStart w:id="0" w:name="_GoBack"/>
            <w:bookmarkEnd w:id="0"/>
            <w:r>
              <w:rPr>
                <w:rFonts w:ascii="ＭＳ 明朝" w:hAnsi="ＭＳ 明朝" w:hint="eastAsia"/>
              </w:rPr>
              <w:t>責任を負っていることを理解させる。</w:t>
            </w:r>
          </w:p>
        </w:tc>
        <w:tc>
          <w:tcPr>
            <w:tcW w:w="936" w:type="dxa"/>
            <w:tcBorders>
              <w:top w:val="nil"/>
              <w:left w:val="nil"/>
              <w:bottom w:val="single" w:sz="4" w:space="0" w:color="000000"/>
              <w:right w:val="single" w:sz="4" w:space="0" w:color="000000"/>
            </w:tcBorders>
          </w:tcPr>
          <w:p w:rsidR="001B0D68" w:rsidRDefault="001B0D68">
            <w:pPr>
              <w:pStyle w:val="a3"/>
              <w:spacing w:before="105" w:line="539" w:lineRule="exact"/>
              <w:rPr>
                <w:spacing w:val="0"/>
              </w:rPr>
            </w:pPr>
            <w:r>
              <w:rPr>
                <w:rFonts w:eastAsia="Times New Roman" w:cs="Times New Roman"/>
                <w:spacing w:val="-1"/>
              </w:rPr>
              <w:t xml:space="preserve"> </w:t>
            </w:r>
            <w:r>
              <w:rPr>
                <w:rFonts w:ascii="ＭＳ 明朝" w:hAnsi="ＭＳ 明朝" w:hint="eastAsia"/>
              </w:rPr>
              <w:t>５　分</w:t>
            </w:r>
          </w:p>
        </w:tc>
        <w:tc>
          <w:tcPr>
            <w:tcW w:w="572" w:type="dxa"/>
            <w:vMerge/>
            <w:tcBorders>
              <w:top w:val="nil"/>
              <w:left w:val="nil"/>
              <w:bottom w:val="nil"/>
              <w:right w:val="nil"/>
            </w:tcBorders>
          </w:tcPr>
          <w:p w:rsidR="001B0D68" w:rsidRDefault="001B0D68">
            <w:pPr>
              <w:pStyle w:val="a3"/>
              <w:spacing w:before="105" w:line="539" w:lineRule="exact"/>
              <w:rPr>
                <w:spacing w:val="0"/>
              </w:rPr>
            </w:pPr>
          </w:p>
        </w:tc>
      </w:tr>
      <w:tr w:rsidR="001B0D68">
        <w:trPr>
          <w:cantSplit/>
          <w:trHeight w:hRule="exact" w:val="966"/>
        </w:trPr>
        <w:tc>
          <w:tcPr>
            <w:tcW w:w="572" w:type="dxa"/>
            <w:vMerge/>
            <w:tcBorders>
              <w:top w:val="nil"/>
              <w:left w:val="nil"/>
              <w:bottom w:val="nil"/>
              <w:right w:val="nil"/>
            </w:tcBorders>
          </w:tcPr>
          <w:p w:rsidR="001B0D68" w:rsidRDefault="001B0D68">
            <w:pPr>
              <w:pStyle w:val="a3"/>
              <w:wordWrap/>
              <w:spacing w:line="240" w:lineRule="auto"/>
              <w:rPr>
                <w:spacing w:val="0"/>
              </w:rPr>
            </w:pPr>
          </w:p>
        </w:tc>
        <w:tc>
          <w:tcPr>
            <w:tcW w:w="936" w:type="dxa"/>
            <w:tcBorders>
              <w:top w:val="nil"/>
              <w:left w:val="single" w:sz="4" w:space="0" w:color="000000"/>
              <w:bottom w:val="single" w:sz="4" w:space="0" w:color="000000"/>
              <w:right w:val="single" w:sz="4" w:space="0" w:color="000000"/>
            </w:tcBorders>
          </w:tcPr>
          <w:p w:rsidR="001B0D68" w:rsidRDefault="001B0D68">
            <w:pPr>
              <w:pStyle w:val="a3"/>
              <w:rPr>
                <w:spacing w:val="0"/>
              </w:rPr>
            </w:pPr>
            <w:r>
              <w:rPr>
                <w:rFonts w:eastAsia="Times New Roman" w:cs="Times New Roman"/>
                <w:spacing w:val="-1"/>
              </w:rPr>
              <w:t xml:space="preserve"> </w:t>
            </w:r>
            <w:r>
              <w:rPr>
                <w:rFonts w:ascii="ＭＳ 明朝" w:hAnsi="ＭＳ 明朝" w:hint="eastAsia"/>
              </w:rPr>
              <w:t>評　価</w:t>
            </w:r>
          </w:p>
        </w:tc>
        <w:tc>
          <w:tcPr>
            <w:tcW w:w="7488" w:type="dxa"/>
            <w:gridSpan w:val="3"/>
            <w:tcBorders>
              <w:top w:val="nil"/>
              <w:left w:val="nil"/>
              <w:bottom w:val="single" w:sz="4" w:space="0" w:color="000000"/>
              <w:right w:val="single" w:sz="4" w:space="0" w:color="000000"/>
            </w:tcBorders>
          </w:tcPr>
          <w:p w:rsidR="001B0D68" w:rsidRDefault="001B0D68">
            <w:pPr>
              <w:pStyle w:val="a3"/>
              <w:rPr>
                <w:spacing w:val="0"/>
              </w:rPr>
            </w:pPr>
            <w:r>
              <w:rPr>
                <w:rFonts w:ascii="ＭＳ 明朝" w:hAnsi="ＭＳ 明朝" w:hint="eastAsia"/>
              </w:rPr>
              <w:t>・命の大切さについて考えることができたか。</w:t>
            </w:r>
          </w:p>
          <w:p w:rsidR="001B0D68" w:rsidRDefault="001B0D68">
            <w:pPr>
              <w:pStyle w:val="a3"/>
              <w:rPr>
                <w:spacing w:val="0"/>
              </w:rPr>
            </w:pPr>
            <w:r>
              <w:rPr>
                <w:rFonts w:ascii="ＭＳ 明朝" w:hAnsi="ＭＳ 明朝" w:hint="eastAsia"/>
              </w:rPr>
              <w:t>・他者に意見を伝えたり、聞いたりすることができたか。</w:t>
            </w:r>
          </w:p>
          <w:p w:rsidR="001B0D68" w:rsidRDefault="001B0D68">
            <w:pPr>
              <w:pStyle w:val="a3"/>
              <w:rPr>
                <w:spacing w:val="0"/>
              </w:rPr>
            </w:pPr>
            <w:r>
              <w:rPr>
                <w:rFonts w:ascii="ＭＳ 明朝" w:hAnsi="ＭＳ 明朝" w:hint="eastAsia"/>
              </w:rPr>
              <w:t>・法的責任について考え、理解できたか。</w:t>
            </w:r>
          </w:p>
        </w:tc>
        <w:tc>
          <w:tcPr>
            <w:tcW w:w="572" w:type="dxa"/>
            <w:vMerge/>
            <w:tcBorders>
              <w:top w:val="nil"/>
              <w:left w:val="nil"/>
              <w:bottom w:val="nil"/>
              <w:right w:val="nil"/>
            </w:tcBorders>
          </w:tcPr>
          <w:p w:rsidR="001B0D68" w:rsidRDefault="001B0D68">
            <w:pPr>
              <w:pStyle w:val="a3"/>
              <w:rPr>
                <w:spacing w:val="0"/>
              </w:rPr>
            </w:pPr>
          </w:p>
        </w:tc>
      </w:tr>
    </w:tbl>
    <w:p w:rsidR="001B0D68" w:rsidRDefault="001B0D68">
      <w:pPr>
        <w:pStyle w:val="a3"/>
        <w:rPr>
          <w:spacing w:val="0"/>
        </w:rPr>
      </w:pPr>
    </w:p>
    <w:p w:rsidR="001B0D68" w:rsidRDefault="001B0D68">
      <w:pPr>
        <w:pStyle w:val="a3"/>
        <w:rPr>
          <w:spacing w:val="0"/>
        </w:rPr>
      </w:pPr>
    </w:p>
    <w:sectPr w:rsidR="001B0D68" w:rsidSect="001B0D6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928" w:rsidRDefault="00671928" w:rsidP="007B23D5">
      <w:r>
        <w:separator/>
      </w:r>
    </w:p>
  </w:endnote>
  <w:endnote w:type="continuationSeparator" w:id="0">
    <w:p w:rsidR="00671928" w:rsidRDefault="00671928" w:rsidP="007B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928" w:rsidRDefault="00671928" w:rsidP="007B23D5">
      <w:r>
        <w:separator/>
      </w:r>
    </w:p>
  </w:footnote>
  <w:footnote w:type="continuationSeparator" w:id="0">
    <w:p w:rsidR="00671928" w:rsidRDefault="00671928" w:rsidP="007B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68"/>
    <w:rsid w:val="001B0D68"/>
    <w:rsid w:val="00631A02"/>
    <w:rsid w:val="00671928"/>
    <w:rsid w:val="00713669"/>
    <w:rsid w:val="007B23D5"/>
    <w:rsid w:val="00A564AD"/>
    <w:rsid w:val="00C20B27"/>
    <w:rsid w:val="00D71918"/>
    <w:rsid w:val="00DB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0097928E-3AF3-4E79-991F-36072631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eastAsia="ＭＳ 明朝" w:hAnsi="Times New Roman" w:cs="ＭＳ 明朝"/>
      <w:spacing w:val="-2"/>
      <w:kern w:val="0"/>
      <w:szCs w:val="21"/>
    </w:rPr>
  </w:style>
  <w:style w:type="paragraph" w:styleId="a4">
    <w:name w:val="header"/>
    <w:basedOn w:val="a"/>
    <w:link w:val="a5"/>
    <w:uiPriority w:val="99"/>
    <w:unhideWhenUsed/>
    <w:rsid w:val="007B23D5"/>
    <w:pPr>
      <w:tabs>
        <w:tab w:val="center" w:pos="4252"/>
        <w:tab w:val="right" w:pos="8504"/>
      </w:tabs>
      <w:snapToGrid w:val="0"/>
    </w:pPr>
  </w:style>
  <w:style w:type="character" w:customStyle="1" w:styleId="a5">
    <w:name w:val="ヘッダー (文字)"/>
    <w:basedOn w:val="a0"/>
    <w:link w:val="a4"/>
    <w:uiPriority w:val="99"/>
    <w:rsid w:val="007B23D5"/>
  </w:style>
  <w:style w:type="paragraph" w:styleId="a6">
    <w:name w:val="footer"/>
    <w:basedOn w:val="a"/>
    <w:link w:val="a7"/>
    <w:uiPriority w:val="99"/>
    <w:unhideWhenUsed/>
    <w:rsid w:val="007B23D5"/>
    <w:pPr>
      <w:tabs>
        <w:tab w:val="center" w:pos="4252"/>
        <w:tab w:val="right" w:pos="8504"/>
      </w:tabs>
      <w:snapToGrid w:val="0"/>
    </w:pPr>
  </w:style>
  <w:style w:type="character" w:customStyle="1" w:styleId="a7">
    <w:name w:val="フッター (文字)"/>
    <w:basedOn w:val="a0"/>
    <w:link w:val="a6"/>
    <w:uiPriority w:val="99"/>
    <w:rsid w:val="007B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School\&#12495;&#12452;&#12473;&#12463;&#12540;&#12523;&#12521;&#12452;&#1250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7</TotalTime>
  <Pages>3</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千葉県高体連サッカー専門部</dc:creator>
  <cp:lastModifiedBy>福田克行</cp:lastModifiedBy>
  <cp:revision>5</cp:revision>
  <dcterms:created xsi:type="dcterms:W3CDTF">2013-09-18T06:17:00Z</dcterms:created>
  <dcterms:modified xsi:type="dcterms:W3CDTF">2013-10-17T03:43:00Z</dcterms:modified>
</cp:coreProperties>
</file>